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Accessibility plan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sz w:val="36"/>
          <w:szCs w:val="36"/>
          <w:rtl w:val="0"/>
        </w:rPr>
        <w:t xml:space="preserve">The Brow CP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59" w:lineRule="auto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cf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color w:val="00cf80"/>
        </w:rPr>
        <w:drawing>
          <wp:inline distB="114300" distT="114300" distL="114300" distR="114300">
            <wp:extent cx="2784157" cy="1974097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84157" cy="19740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00000000002" w:type="dxa"/>
        <w:jc w:val="left"/>
        <w:tblInd w:w="108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ffffff" w:space="0" w:sz="18" w:val="single"/>
          <w:insideV w:color="000000" w:space="0" w:sz="0" w:val="nil"/>
        </w:tblBorders>
        <w:tblLayout w:type="fixed"/>
        <w:tblLook w:val="0000"/>
      </w:tblPr>
      <w:tblGrid>
        <w:gridCol w:w="2586"/>
        <w:gridCol w:w="3268"/>
        <w:gridCol w:w="3866"/>
        <w:tblGridChange w:id="0">
          <w:tblGrid>
            <w:gridCol w:w="2586"/>
            <w:gridCol w:w="3268"/>
            <w:gridCol w:w="38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ffffff" w:space="0" w:sz="18" w:val="single"/>
            </w:tcBorders>
            <w:shd w:fill="d8dfde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Approved by: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ffffff" w:space="0" w:sz="18" w:val="single"/>
            </w:tcBorders>
            <w:shd w:fill="d8dfde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85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Lindey Webb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ffffff" w:space="0" w:sz="18" w:val="single"/>
            </w:tcBorders>
            <w:shd w:fill="d8dfde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85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September 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bottom w:color="ffffff" w:space="0" w:sz="18" w:val="single"/>
            </w:tcBorders>
            <w:shd w:fill="d8dfde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Last reviewed 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18" w:val="single"/>
              <w:bottom w:color="ffffff" w:space="0" w:sz="18" w:val="single"/>
            </w:tcBorders>
            <w:shd w:fill="d8dfde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85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September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bottom w:color="000000" w:space="0" w:sz="0" w:val="nil"/>
            </w:tcBorders>
            <w:shd w:fill="d8dfde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Next review due by: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18" w:val="single"/>
              <w:bottom w:color="000000" w:space="0" w:sz="0" w:val="nil"/>
            </w:tcBorders>
            <w:shd w:fill="d8dfde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85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September 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1c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1c2f"/>
          <w:sz w:val="28"/>
          <w:szCs w:val="28"/>
          <w:u w:val="none"/>
          <w:shd w:fill="auto" w:val="clear"/>
          <w:vertAlign w:val="baseline"/>
          <w:rtl w:val="0"/>
        </w:rPr>
        <w:t xml:space="preserve">Contents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736"/>
            </w:tabs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Aims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736"/>
            </w:tabs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Legislation and guidance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736"/>
            </w:tabs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s8eyo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Action plan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736"/>
            </w:tabs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Monitoring arrangements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736"/>
            </w:tabs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Links with other policies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58865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66474" y="3780000"/>
                          <a:ext cx="6159052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12263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58865" cy="1270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88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pStyle w:val="Heading1"/>
        <w:rPr>
          <w:color w:val="0072cc"/>
          <w:vertAlign w:val="baseline"/>
        </w:rPr>
      </w:pPr>
      <w:r w:rsidDel="00000000" w:rsidR="00000000" w:rsidRPr="00000000">
        <w:rPr>
          <w:b w:val="1"/>
          <w:color w:val="0072cc"/>
          <w:vertAlign w:val="baseline"/>
          <w:rtl w:val="0"/>
        </w:rPr>
        <w:t xml:space="preserve">1. Aims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d7d3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Schools are required under the Equality Act 2010 to have an accessibility plan. The purpose of the plan is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40" w:right="0" w:hanging="17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Increase the extent to which disabled pupils can participate in the curriculum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40" w:right="0" w:hanging="17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Improve the physical environment of the school to enable disabled pupils to take better advantage of education, benefits, facilities and services provided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40" w:right="0" w:hanging="17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Improve the availability of accessible information to disabled pupils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Our school aims to treat all its pupils fairly and with respect. This involves providing access and opportunities for all pupils without discrimination of any kind.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plan will be made available online on the school website, and paper copies are available upon request.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Our school is also committed to ensuring staff are trained in equality issues with reference to the Equality Act 2010, including understanding disability issues.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school supports any available partnerships to develop and implement the plan.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Our school’s complaints procedure covers the accessibility plan. If you have any concerns relating to accessibility in school, the complaints procedure sets out the process for raising these concerns.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 have included a range of stakeholders in the development of this accessibility plan,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ncluding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: pupils, parents, staff and governors of the 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4">
      <w:pPr>
        <w:pStyle w:val="Heading1"/>
        <w:rPr>
          <w:color w:val="0072cc"/>
          <w:vertAlign w:val="baseline"/>
        </w:rPr>
      </w:pPr>
      <w:r w:rsidDel="00000000" w:rsidR="00000000" w:rsidRPr="00000000">
        <w:rPr>
          <w:b w:val="1"/>
          <w:color w:val="0072cc"/>
          <w:vertAlign w:val="baseline"/>
          <w:rtl w:val="0"/>
        </w:rPr>
        <w:t xml:space="preserve">2. Legislation and guidance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This document meets the requirements of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72cc"/>
            <w:sz w:val="20"/>
            <w:szCs w:val="20"/>
            <w:highlight w:val="white"/>
            <w:u w:val="single"/>
            <w:vertAlign w:val="baseline"/>
            <w:rtl w:val="0"/>
          </w:rPr>
          <w:t xml:space="preserve">schedule 10 of the Equality Act 2010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and the Department for Education (DfE)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72cc"/>
            <w:sz w:val="20"/>
            <w:szCs w:val="20"/>
            <w:highlight w:val="white"/>
            <w:u w:val="single"/>
            <w:vertAlign w:val="baseline"/>
            <w:rtl w:val="0"/>
          </w:rPr>
          <w:t xml:space="preserve">guidance for schools on the Equality Act 2010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The Equality Act 2010 defines an individual as disabled if they have a physical or mental impairment that has a ‘substantial’ and ‘long-term’ adverse effect on their ability to undertake normal day to day activities.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bookmarkStart w:colFirst="0" w:colLast="0" w:name="_2et92p0" w:id="4"/>
      <w:bookmarkEnd w:id="4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Under the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72cc"/>
            <w:sz w:val="20"/>
            <w:szCs w:val="20"/>
            <w:highlight w:val="white"/>
            <w:u w:val="single"/>
            <w:vertAlign w:val="baseline"/>
            <w:rtl w:val="0"/>
          </w:rPr>
          <w:t xml:space="preserve">Special Educational Needs and Disability (SEND) Code of Practice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, ‘long-term’ is defined as ‘a year or more’ and ‘substantial’ is defined as ‘more than minor or trivial’. The definition includes sensory impairments such as those affecting sight or hearing, and long-term health conditions such as asthma, diabetes, epilepsy and cancer.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Schools are required to make ‘reasonable adjustments’ for pupils with disabilities under the Equality Act 2010, to alleviate any substantial disadvantage that a disabled pupil faces in comparison with non-disabled pupils. This can include, for example, the provision of an auxiliary aid or adjustments to premises.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  <w:sectPr>
          <w:headerReference r:id="rId11" w:type="default"/>
          <w:headerReference r:id="rId12" w:type="first"/>
          <w:headerReference r:id="rId13" w:type="even"/>
          <w:footerReference r:id="rId14" w:type="default"/>
          <w:footerReference r:id="rId15" w:type="first"/>
          <w:pgSz w:h="16840" w:w="11900" w:orient="portrait"/>
          <w:pgMar w:bottom="1701" w:top="992" w:left="1077" w:right="1077" w:header="567" w:footer="227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rPr>
          <w:color w:val="0072cc"/>
          <w:vertAlign w:val="baseline"/>
        </w:rPr>
      </w:pPr>
      <w:bookmarkStart w:colFirst="0" w:colLast="0" w:name="_tyjcwt" w:id="5"/>
      <w:bookmarkEnd w:id="5"/>
      <w:r w:rsidDel="00000000" w:rsidR="00000000" w:rsidRPr="00000000">
        <w:rPr>
          <w:b w:val="1"/>
          <w:color w:val="0072cc"/>
          <w:vertAlign w:val="baseline"/>
          <w:rtl w:val="0"/>
        </w:rPr>
        <w:t xml:space="preserve">3. Action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action plan sets out the aims of our accessibility plan in accordance with the Equality Act 2010.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55.0" w:type="dxa"/>
        <w:jc w:val="left"/>
        <w:tblInd w:w="108.0" w:type="pct"/>
        <w:tblBorders>
          <w:top w:color="b9b9b9" w:space="0" w:sz="4" w:val="single"/>
          <w:left w:color="b9b9b9" w:space="0" w:sz="4" w:val="single"/>
          <w:bottom w:color="b9b9b9" w:space="0" w:sz="4" w:val="single"/>
          <w:right w:color="b9b9b9" w:space="0" w:sz="4" w:val="single"/>
          <w:insideH w:color="b9b9b9" w:space="0" w:sz="4" w:val="single"/>
          <w:insideV w:color="b9b9b9" w:space="0" w:sz="4" w:val="single"/>
        </w:tblBorders>
        <w:tblLayout w:type="fixed"/>
        <w:tblLook w:val="0000"/>
      </w:tblPr>
      <w:tblGrid>
        <w:gridCol w:w="1843"/>
        <w:gridCol w:w="2977"/>
        <w:gridCol w:w="2035"/>
        <w:gridCol w:w="2217"/>
        <w:gridCol w:w="1843"/>
        <w:gridCol w:w="1490"/>
        <w:gridCol w:w="1850"/>
        <w:tblGridChange w:id="0">
          <w:tblGrid>
            <w:gridCol w:w="1843"/>
            <w:gridCol w:w="2977"/>
            <w:gridCol w:w="2035"/>
            <w:gridCol w:w="2217"/>
            <w:gridCol w:w="1843"/>
            <w:gridCol w:w="1490"/>
            <w:gridCol w:w="1850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b9b9b9" w:space="0" w:sz="4" w:val="single"/>
              <w:left w:color="b9b9b9" w:space="0" w:sz="4" w:val="single"/>
              <w:bottom w:color="b9b9b9" w:space="0" w:sz="4" w:val="single"/>
              <w:right w:color="b9b9b9" w:space="0" w:sz="4" w:val="single"/>
            </w:tcBorders>
            <w:shd w:fill="d8dfde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9b9b9" w:space="0" w:sz="4" w:val="single"/>
              <w:left w:color="b9b9b9" w:space="0" w:sz="4" w:val="single"/>
              <w:bottom w:color="b9b9b9" w:space="0" w:sz="4" w:val="single"/>
              <w:right w:color="b9b9b9" w:space="0" w:sz="4" w:val="single"/>
            </w:tcBorders>
            <w:shd w:fill="d8dfde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CURRENT GOOD PRACTICE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9b9b9" w:space="0" w:sz="4" w:val="single"/>
              <w:left w:color="b9b9b9" w:space="0" w:sz="4" w:val="single"/>
              <w:bottom w:color="b9b9b9" w:space="0" w:sz="4" w:val="single"/>
              <w:right w:color="b9b9b9" w:space="0" w:sz="4" w:val="single"/>
            </w:tcBorders>
            <w:shd w:fill="d8dfde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OBJECTIVES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9b9b9" w:space="0" w:sz="4" w:val="single"/>
              <w:left w:color="b9b9b9" w:space="0" w:sz="4" w:val="single"/>
              <w:bottom w:color="b9b9b9" w:space="0" w:sz="4" w:val="single"/>
              <w:right w:color="b9b9b9" w:space="0" w:sz="4" w:val="single"/>
            </w:tcBorders>
            <w:shd w:fill="d8dfde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ACTIONS TO BE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9b9b9" w:space="0" w:sz="4" w:val="single"/>
              <w:left w:color="b9b9b9" w:space="0" w:sz="4" w:val="single"/>
              <w:bottom w:color="b9b9b9" w:space="0" w:sz="4" w:val="single"/>
              <w:right w:color="b9b9b9" w:space="0" w:sz="4" w:val="single"/>
            </w:tcBorders>
            <w:shd w:fill="d8dfde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 RESPONSIBLE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9b9b9" w:space="0" w:sz="4" w:val="single"/>
              <w:left w:color="b9b9b9" w:space="0" w:sz="4" w:val="single"/>
              <w:bottom w:color="b9b9b9" w:space="0" w:sz="4" w:val="single"/>
              <w:right w:color="b9b9b9" w:space="0" w:sz="4" w:val="single"/>
            </w:tcBorders>
            <w:shd w:fill="d8dfde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TO COMPLETE ACTIONS 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9b9b9" w:space="0" w:sz="4" w:val="single"/>
              <w:left w:color="b9b9b9" w:space="0" w:sz="4" w:val="single"/>
              <w:bottom w:color="b9b9b9" w:space="0" w:sz="4" w:val="single"/>
              <w:right w:color="b9b9b9" w:space="0" w:sz="4" w:val="single"/>
            </w:tcBorders>
            <w:shd w:fill="d8dfde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SUCCESS CRITERIA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Increase access to the curriculum for pupils with a disability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1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1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Our school offers a differentiated curriculum for all pupils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1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1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We use resources tailored to the needs of pupils who require support to access the curriculum</w:t>
            </w:r>
          </w:p>
          <w:p w:rsidR="00000000" w:rsidDel="00000000" w:rsidP="00000000" w:rsidRDefault="00000000" w:rsidRPr="00000000" w14:paraId="0000004C">
            <w:pPr>
              <w:keepNext w:val="0"/>
              <w:keepLines w:val="1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1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Curriculum resources include examples of people with disabilities</w:t>
            </w:r>
          </w:p>
          <w:p w:rsidR="00000000" w:rsidDel="00000000" w:rsidP="00000000" w:rsidRDefault="00000000" w:rsidRPr="00000000" w14:paraId="0000004D">
            <w:pPr>
              <w:keepNext w:val="0"/>
              <w:keepLines w:val="1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1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Curriculum progress is tracked for all pupils, including those with a disability</w:t>
            </w:r>
          </w:p>
          <w:p w:rsidR="00000000" w:rsidDel="00000000" w:rsidP="00000000" w:rsidRDefault="00000000" w:rsidRPr="00000000" w14:paraId="0000004E">
            <w:pPr>
              <w:keepNext w:val="0"/>
              <w:keepLines w:val="1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1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Targets are set effectively and are appropriate for pupils with additional needs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1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1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The curriculum is reviewed to make sure it meets the needs of all pupils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ensure all pupils can access curriculum areas.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Assessment of pupils is effective in all curriculum areas and means that their progress is demonstrable and measurable.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Staff receive training to support pupils in accessing curriculum areas.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Understand a highlight complex learner needs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Staff training: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Curriculum through an SEND lens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Audit of all curriculum areas and identification of barriers.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Staff training and development programme to develop skills for access.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of purposeful assessment for learning.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JJo &amp; LW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Summer 2022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Autumn term 2022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Summer 2023 and ongoing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Complex pupil needs identified.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Through knowledge of current cohort of pupils.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Barriers identified and strategies to address and over come these found.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Staff confident and have knowledge to meet pupil need.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Children are assessed accurately and make progress in both the skills they have and knowledge they acquire. 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Improve and maintain access to the physical environment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The environment is adapted to the needs of pupils as required. This includes:</w:t>
            </w:r>
          </w:p>
          <w:p w:rsidR="00000000" w:rsidDel="00000000" w:rsidP="00000000" w:rsidRDefault="00000000" w:rsidRPr="00000000" w14:paraId="00000071">
            <w:pPr>
              <w:keepNext w:val="0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1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Ramps</w:t>
            </w:r>
          </w:p>
          <w:p w:rsidR="00000000" w:rsidDel="00000000" w:rsidP="00000000" w:rsidRDefault="00000000" w:rsidRPr="00000000" w14:paraId="00000072">
            <w:pPr>
              <w:keepNext w:val="0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1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Elevators</w:t>
            </w:r>
          </w:p>
          <w:p w:rsidR="00000000" w:rsidDel="00000000" w:rsidP="00000000" w:rsidRDefault="00000000" w:rsidRPr="00000000" w14:paraId="00000073">
            <w:pPr>
              <w:keepNext w:val="0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1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Corridor width</w:t>
            </w:r>
          </w:p>
          <w:p w:rsidR="00000000" w:rsidDel="00000000" w:rsidP="00000000" w:rsidRDefault="00000000" w:rsidRPr="00000000" w14:paraId="00000074">
            <w:pPr>
              <w:keepNext w:val="0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1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Disabled parking bays</w:t>
            </w:r>
          </w:p>
          <w:p w:rsidR="00000000" w:rsidDel="00000000" w:rsidP="00000000" w:rsidRDefault="00000000" w:rsidRPr="00000000" w14:paraId="00000075">
            <w:pPr>
              <w:keepNext w:val="0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1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Disabled toilets and changing facilities</w:t>
            </w:r>
          </w:p>
          <w:p w:rsidR="00000000" w:rsidDel="00000000" w:rsidP="00000000" w:rsidRDefault="00000000" w:rsidRPr="00000000" w14:paraId="00000076">
            <w:pPr>
              <w:keepNext w:val="0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1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Library shelves at wheelchair-accessible height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Adapt the environment to inline with pupil needs.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Follow plans set by outside agencies to adapt the physical environment for pupils with additional mobility and sensory needs.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Recommendations from external agencies and audit reports are undertaken.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Jill Jones to inform Senior Site Manager of the plan and Steven Cawley to undertake works to implement recommendations.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Children’s individual recommendations have been implemented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Accessible disables toilet in use.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Changing bed for children requiring this in use.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Children can successfully access all areas of school at all times with and without support.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Outside agency support is sought and recommendations are implemented.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Improve the delivery of information to pupils with a disability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Our school uses a range of communication methods to make sure information is accessible. This includes: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1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Internal signage</w:t>
            </w:r>
          </w:p>
          <w:p w:rsidR="00000000" w:rsidDel="00000000" w:rsidP="00000000" w:rsidRDefault="00000000" w:rsidRPr="00000000" w14:paraId="00000085">
            <w:pPr>
              <w:keepNext w:val="0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1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Large print resources</w:t>
            </w:r>
          </w:p>
          <w:p w:rsidR="00000000" w:rsidDel="00000000" w:rsidP="00000000" w:rsidRDefault="00000000" w:rsidRPr="00000000" w14:paraId="00000086">
            <w:pPr>
              <w:keepNext w:val="0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1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Pictorial or symbolic representations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To ensure information is accessible to all.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Continue subscription to widgit online to provide symbol supported communication.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Jill Jones to ensure staff are familiar with technology.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Steven Cawley to ensure signage is appropriate around school.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New signs purchased.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of widgit online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Information is accessible around school.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vertAlign w:val="baseline"/>
        </w:rPr>
        <w:sectPr>
          <w:type w:val="nextPage"/>
          <w:pgSz w:h="11900" w:w="16840" w:orient="landscape"/>
          <w:pgMar w:bottom="1077" w:top="1077" w:left="1701" w:right="992" w:header="567" w:footer="227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1"/>
        <w:rPr>
          <w:color w:val="0072cc"/>
          <w:vertAlign w:val="baseline"/>
        </w:rPr>
      </w:pPr>
      <w:bookmarkStart w:colFirst="0" w:colLast="0" w:name="_3dy6vkm" w:id="6"/>
      <w:bookmarkEnd w:id="6"/>
      <w:r w:rsidDel="00000000" w:rsidR="00000000" w:rsidRPr="00000000">
        <w:rPr>
          <w:b w:val="1"/>
          <w:color w:val="0072cc"/>
          <w:vertAlign w:val="baseline"/>
          <w:rtl w:val="0"/>
        </w:rPr>
        <w:t xml:space="preserve">4. Monitoring arrangements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This document will be reviewed every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years, but may be reviewed and updated more frequently if necessary. It will be reviewed 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the governing board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It will be approved 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the </w:t>
      </w:r>
      <w:r w:rsidDel="00000000" w:rsidR="00000000" w:rsidRPr="00000000">
        <w:rPr>
          <w:rtl w:val="0"/>
        </w:rPr>
        <w:t xml:space="preserve">governing board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bookmarkStart w:colFirst="0" w:colLast="0" w:name="_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Style w:val="Heading1"/>
        <w:rPr>
          <w:color w:val="0072cc"/>
          <w:vertAlign w:val="baseline"/>
        </w:rPr>
      </w:pPr>
      <w:r w:rsidDel="00000000" w:rsidR="00000000" w:rsidRPr="00000000">
        <w:rPr>
          <w:b w:val="1"/>
          <w:color w:val="0072cc"/>
          <w:vertAlign w:val="baseline"/>
          <w:rtl w:val="0"/>
        </w:rPr>
        <w:t xml:space="preserve">5. Links with other policies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accessibility plan is linked to the following policies and documents: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40" w:right="0" w:hanging="17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Risk assessment policy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40" w:right="0" w:hanging="17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Health and safety policy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40" w:right="0" w:hanging="17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Equality information and objectives (public sector equality duty) statement for publication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40" w:right="0" w:hanging="17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Special educational needs (SEN) information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40" w:right="0" w:hanging="17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Supporting pupils with medical conditions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4d34og8" w:id="8"/>
      <w:bookmarkEnd w:id="8"/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1701" w:top="992" w:left="1077" w:right="1077" w:header="567" w:footer="227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781.0" w:type="dxa"/>
      <w:jc w:val="left"/>
      <w:tblInd w:w="0.0" w:type="pct"/>
      <w:tblBorders>
        <w:top w:color="ff1f64" w:space="0" w:sz="8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6379"/>
      <w:gridCol w:w="3402"/>
      <w:tblGridChange w:id="0">
        <w:tblGrid>
          <w:gridCol w:w="6379"/>
          <w:gridCol w:w="3402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AE">
          <w:pPr>
            <w:shd w:fill="ffffff" w:val="clear"/>
            <w:rPr>
              <w:color w:val="808080"/>
              <w:sz w:val="16"/>
              <w:szCs w:val="16"/>
              <w:vertAlign w:val="baseline"/>
            </w:rPr>
          </w:pPr>
          <w:r w:rsidDel="00000000" w:rsidR="00000000" w:rsidRPr="00000000">
            <w:rPr>
              <w:color w:val="808080"/>
              <w:sz w:val="16"/>
              <w:szCs w:val="16"/>
              <w:vertAlign w:val="baseline"/>
              <w:rtl w:val="0"/>
            </w:rPr>
            <w:t xml:space="preserve">© The Key Support Services Ltd | For terms of use, visit </w:t>
          </w:r>
          <w:hyperlink r:id="rId1">
            <w:r w:rsidDel="00000000" w:rsidR="00000000" w:rsidRPr="00000000">
              <w:rPr>
                <w:color w:val="808080"/>
                <w:sz w:val="16"/>
                <w:szCs w:val="16"/>
                <w:u w:val="single"/>
                <w:vertAlign w:val="baseline"/>
                <w:rtl w:val="0"/>
              </w:rPr>
              <w:t xml:space="preserve">thekeysupport.com/terms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AF">
          <w:pPr>
            <w:shd w:fill="ffffff" w:val="clear"/>
            <w:rPr>
              <w:color w:val="bfbfbf"/>
              <w:sz w:val="17"/>
              <w:szCs w:val="17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12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ff1f64"/>
        <w:sz w:val="16"/>
        <w:szCs w:val="16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781.0" w:type="dxa"/>
      <w:jc w:val="left"/>
      <w:tblInd w:w="0.0" w:type="pct"/>
      <w:tblBorders>
        <w:top w:color="ff1f64" w:space="0" w:sz="8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6379"/>
      <w:gridCol w:w="3402"/>
      <w:tblGridChange w:id="0">
        <w:tblGrid>
          <w:gridCol w:w="6379"/>
          <w:gridCol w:w="3402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B2">
          <w:pPr>
            <w:shd w:fill="ffffff" w:val="clear"/>
            <w:rPr>
              <w:color w:val="808080"/>
              <w:sz w:val="16"/>
              <w:szCs w:val="16"/>
              <w:vertAlign w:val="baseline"/>
            </w:rPr>
          </w:pPr>
          <w:r w:rsidDel="00000000" w:rsidR="00000000" w:rsidRPr="00000000">
            <w:rPr>
              <w:color w:val="808080"/>
              <w:sz w:val="16"/>
              <w:szCs w:val="16"/>
              <w:vertAlign w:val="baseline"/>
              <w:rtl w:val="0"/>
            </w:rPr>
            <w:t xml:space="preserve">© The Key Support Services Ltd | </w:t>
          </w:r>
          <w:hyperlink r:id="rId1">
            <w:r w:rsidDel="00000000" w:rsidR="00000000" w:rsidRPr="00000000">
              <w:rPr>
                <w:color w:val="808080"/>
                <w:sz w:val="16"/>
                <w:szCs w:val="16"/>
                <w:u w:val="single"/>
                <w:vertAlign w:val="baseline"/>
                <w:rtl w:val="0"/>
              </w:rPr>
              <w:t xml:space="preserve">thekeysupport.com/terms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B3">
          <w:pPr>
            <w:shd w:fill="ffffff" w:val="clear"/>
            <w:rPr>
              <w:color w:val="bfbfbf"/>
              <w:sz w:val="17"/>
              <w:szCs w:val="17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12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ff1f64"/>
        <w:sz w:val="16"/>
        <w:szCs w:val="16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rPr>
        <w:vertAlign w:val="baseline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leftMargin">
            <wp:align>center</wp:align>
          </wp:positionH>
          <wp:positionV relativeFrom="topMargin">
            <wp:align>center</wp:align>
          </wp:positionV>
          <wp:extent cx="7558405" cy="10695940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8405" cy="106959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pict>
        <v:shape id="WordPictureWatermark1" style="position:absolute;width:595.0pt;height:842.0pt;rotation:0;z-index:-503316481;mso-position-horizontal-relative:left-margin-area;mso-position-horizontal:center;mso-position-vertical-relative:top-margin-area;mso-position-vertical:center;" alt="keydocs-background" type="#_x0000_t75">
          <v:imagedata cropbottom="0f" cropleft="0f" cropright="0f" croptop="0f" r:id="rId2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40" w:hanging="17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3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05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49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1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65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40" w:hanging="17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27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99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71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43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15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87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59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31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40" w:hanging="17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3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05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49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1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65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120" w:lineRule="auto"/>
    </w:pPr>
    <w:rPr>
      <w:b w:val="1"/>
      <w:color w:val="ff1f64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59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d1c2f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59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7f7f7f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42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42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yperlink" Target="https://www.gov.uk/government/publications/send-code-of-practice-0-to-25" TargetMode="External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.uk/government/publications/equality-act-2010-advice-for-schools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hyperlink" Target="http://www.legislation.gov.uk/ukpga/2010/15/schedule/10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thekeysupport.com/terms-of-use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thekeysupport.com/terms-of-us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